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F2" w:rsidRDefault="006D78F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D78F2" w:rsidRDefault="006D78F2">
      <w:pPr>
        <w:pStyle w:val="newncpi"/>
        <w:ind w:firstLine="0"/>
        <w:jc w:val="center"/>
      </w:pPr>
      <w:r>
        <w:rPr>
          <w:rStyle w:val="datepr"/>
        </w:rPr>
        <w:t>5 августа 2005 г.</w:t>
      </w:r>
      <w:r>
        <w:rPr>
          <w:rStyle w:val="number"/>
        </w:rPr>
        <w:t xml:space="preserve"> № 871</w:t>
      </w:r>
    </w:p>
    <w:p w:rsidR="006D78F2" w:rsidRDefault="006D78F2">
      <w:pPr>
        <w:pStyle w:val="title"/>
      </w:pPr>
      <w:r>
        <w:t>Об утверждении Положения о взаимодействии республиканских органов государственного управления, правоохранительных органов в области охраны интеллектуальной собственности</w:t>
      </w:r>
    </w:p>
    <w:p w:rsidR="006D78F2" w:rsidRDefault="006D78F2">
      <w:pPr>
        <w:pStyle w:val="changei"/>
      </w:pPr>
      <w:r>
        <w:t>Изменения и дополнения:</w:t>
      </w:r>
    </w:p>
    <w:p w:rsidR="006D78F2" w:rsidRDefault="006D78F2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2 августа 2006 г. № 990</w:t>
      </w:r>
      <w:r>
        <w:t xml:space="preserve"> (Национальный реестр правовых актов Республики Беларусь, 2006 г., № 146, 5/22839) &lt;C20600990&gt;;</w:t>
      </w:r>
    </w:p>
    <w:p w:rsidR="006D78F2" w:rsidRDefault="006D78F2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12 января 2017 г. № 22</w:t>
      </w:r>
      <w:r>
        <w:t xml:space="preserve"> (Национальный правовой Интернет-портал Республики Беларусь, 22.01.2017, 5/43213) &lt;C21700022&gt;;</w:t>
      </w:r>
    </w:p>
    <w:p w:rsidR="006D78F2" w:rsidRDefault="006D78F2">
      <w:pPr>
        <w:pStyle w:val="changeadd"/>
      </w:pPr>
      <w:r>
        <w:rPr>
          <w:rStyle w:val="a30"/>
          <w:u w:val="single"/>
        </w:rPr>
        <w:t>Постановление Совета Министров Республики Беларусь от 13 января 2017 г. № 25</w:t>
      </w:r>
      <w:r>
        <w:t xml:space="preserve"> (Национальный правовой Интернет-портал Республики Беларусь, 21.01.2017, 5/43222) &lt;C21700025&gt;</w:t>
      </w:r>
    </w:p>
    <w:p w:rsidR="006D78F2" w:rsidRDefault="006D78F2">
      <w:pPr>
        <w:pStyle w:val="preamble"/>
      </w:pPr>
      <w:r>
        <w:t> </w:t>
      </w:r>
    </w:p>
    <w:p w:rsidR="006D78F2" w:rsidRDefault="006D78F2">
      <w:pPr>
        <w:pStyle w:val="preamble"/>
      </w:pPr>
      <w:r>
        <w:t>Совет Министров Республики Беларусь ПОСТАНОВЛЯЕТ:</w:t>
      </w:r>
    </w:p>
    <w:p w:rsidR="006D78F2" w:rsidRDefault="006D78F2">
      <w:pPr>
        <w:pStyle w:val="point"/>
      </w:pPr>
      <w:r>
        <w:t xml:space="preserve">1. Утвердить прилагаемое </w:t>
      </w:r>
      <w:r>
        <w:rPr>
          <w:rStyle w:val="a30"/>
          <w:u w:val="single"/>
        </w:rPr>
        <w:t>Положение</w:t>
      </w:r>
      <w:r>
        <w:t xml:space="preserve"> о взаимодействии республиканских органов государственного управления, правоохранительных органов в области охраны интеллектуальной собственности.</w:t>
      </w:r>
    </w:p>
    <w:p w:rsidR="006D78F2" w:rsidRDefault="006D78F2">
      <w:pPr>
        <w:pStyle w:val="point"/>
      </w:pPr>
      <w:r>
        <w:t>2. Настоящее постановление вступает в силу со дня его официального опубликования.</w:t>
      </w:r>
    </w:p>
    <w:p w:rsidR="006D78F2" w:rsidRDefault="006D78F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6D78F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78F2" w:rsidRDefault="006D78F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78F2" w:rsidRDefault="006D78F2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6D78F2" w:rsidRDefault="006D78F2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223"/>
        <w:gridCol w:w="2163"/>
      </w:tblGrid>
      <w:tr w:rsidR="006D78F2"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8F2" w:rsidRDefault="006D78F2">
            <w:pPr>
              <w:pStyle w:val="newncpi"/>
            </w:pPr>
            <w:r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8F2" w:rsidRDefault="006D78F2">
            <w:pPr>
              <w:pStyle w:val="capu1"/>
            </w:pPr>
            <w:r>
              <w:t>УТВЕРЖДЕНО</w:t>
            </w:r>
          </w:p>
          <w:p w:rsidR="006D78F2" w:rsidRDefault="006D78F2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6D78F2" w:rsidRDefault="006D78F2">
            <w:pPr>
              <w:pStyle w:val="cap1"/>
            </w:pPr>
            <w:r>
              <w:t>05.08.2005 № 871</w:t>
            </w:r>
          </w:p>
        </w:tc>
      </w:tr>
    </w:tbl>
    <w:p w:rsidR="006D78F2" w:rsidRDefault="006D78F2">
      <w:pPr>
        <w:pStyle w:val="titleu"/>
      </w:pPr>
      <w:r>
        <w:t>ПОЛОЖЕНИЕ</w:t>
      </w:r>
      <w:r>
        <w:br/>
        <w:t>о взаимодействии республиканских органов государственного управления, правоохранительных органов в области охраны интеллектуальной собственности</w:t>
      </w:r>
    </w:p>
    <w:p w:rsidR="006D78F2" w:rsidRDefault="006D78F2">
      <w:pPr>
        <w:pStyle w:val="point"/>
      </w:pPr>
      <w:r>
        <w:t>1. Настоящим Положением определяются цели, задачи, принципы и основные направления взаимодействия Министерства архитектуры и строительства, Министерства здравоохранения, Министерства информации, Министерства культуры, Министерства образования, Министерства промышленности, Министерства связи и информатизации, Министерства сельского хозяйства и продовольствия, Министерства антимонопольного регулирования и торговли, Министерства экономики, Государственного комитета по науке и технологиям, Государственного таможенного комитета, Государственного комитета по имуществу, Государственного комитета по стандартизации (далее – республиканские органы государственного управления), а также правоохранительных органов в области охраны интеллектуальной собственности.</w:t>
      </w:r>
    </w:p>
    <w:p w:rsidR="006D78F2" w:rsidRDefault="006D78F2">
      <w:pPr>
        <w:pStyle w:val="point"/>
      </w:pPr>
      <w:r>
        <w:t>2. Целями взаимодействия республиканских органов государственного управления и правоохранительных органов являются:</w:t>
      </w:r>
    </w:p>
    <w:p w:rsidR="006D78F2" w:rsidRDefault="006D78F2">
      <w:pPr>
        <w:pStyle w:val="newncpi"/>
      </w:pPr>
      <w:r>
        <w:t>осуществление согласованной и эффективной работы по выявлению и пресечению правонарушений в области интеллектуальной собственности;</w:t>
      </w:r>
    </w:p>
    <w:p w:rsidR="006D78F2" w:rsidRDefault="006D78F2">
      <w:pPr>
        <w:pStyle w:val="newncpi"/>
      </w:pPr>
      <w:r>
        <w:lastRenderedPageBreak/>
        <w:t>обеспечение скоординированной работы при осуществлении мер по охране интеллектуальной собственности, реализации положений международных договоров в этой области;</w:t>
      </w:r>
    </w:p>
    <w:p w:rsidR="006D78F2" w:rsidRDefault="006D78F2">
      <w:pPr>
        <w:pStyle w:val="newncpi"/>
      </w:pPr>
      <w:r>
        <w:t>создание условий, способствующих снижению количества правонарушений в области интеллектуальной собственности.</w:t>
      </w:r>
    </w:p>
    <w:p w:rsidR="006D78F2" w:rsidRDefault="006D78F2">
      <w:pPr>
        <w:pStyle w:val="point"/>
      </w:pPr>
      <w:r>
        <w:t>3. Основными задачами взаимодействия республиканских органов государственного управления и правоохранительных органов являются:</w:t>
      </w:r>
    </w:p>
    <w:p w:rsidR="006D78F2" w:rsidRDefault="006D78F2">
      <w:pPr>
        <w:pStyle w:val="newncpi"/>
      </w:pPr>
      <w:r>
        <w:t>обеспечение контроля за соблюдением законодательства Республики Беларусь, положений международных договоров в области интеллектуальной собственности, совершенствование форм и способов данного контроля;</w:t>
      </w:r>
    </w:p>
    <w:p w:rsidR="006D78F2" w:rsidRDefault="006D78F2">
      <w:pPr>
        <w:pStyle w:val="newncpi"/>
      </w:pPr>
      <w:r>
        <w:t>выявление и пресечение правонарушений в области интеллектуальной собственности;</w:t>
      </w:r>
    </w:p>
    <w:p w:rsidR="006D78F2" w:rsidRDefault="006D78F2">
      <w:pPr>
        <w:pStyle w:val="newncpi"/>
      </w:pPr>
      <w:r>
        <w:t>обеспечение эффективного и дифференцированного использования сил и средств республиканских органов государственного управления и правоохранительных органов при выполнении мероприятий по охране интеллектуальной собственности;</w:t>
      </w:r>
    </w:p>
    <w:p w:rsidR="006D78F2" w:rsidRDefault="006D78F2">
      <w:pPr>
        <w:pStyle w:val="newncpi"/>
      </w:pPr>
      <w:r>
        <w:t>изучение отечественного и зарубежного опыта борьбы с правонарушениями в области интеллектуальной собственности;</w:t>
      </w:r>
    </w:p>
    <w:p w:rsidR="006D78F2" w:rsidRDefault="006D78F2">
      <w:pPr>
        <w:pStyle w:val="newncpi"/>
      </w:pPr>
      <w:r>
        <w:t>изучение и устранение причин, а также условий нарушения законодательства в области интеллектуальной собственности.</w:t>
      </w:r>
    </w:p>
    <w:p w:rsidR="006D78F2" w:rsidRDefault="006D78F2">
      <w:pPr>
        <w:pStyle w:val="point"/>
      </w:pPr>
      <w:r>
        <w:t>4. Взаимодействие республиканских органов государственного управления и правоохранительных органов осуществляется по следующим основным направлениям:</w:t>
      </w:r>
    </w:p>
    <w:p w:rsidR="006D78F2" w:rsidRDefault="006D78F2">
      <w:pPr>
        <w:pStyle w:val="newncpi"/>
      </w:pPr>
      <w:r>
        <w:t>планирование, организация и проведение совместных мероприятий по выявлению и пресечению правонарушений в области интеллектуальной собственности;</w:t>
      </w:r>
    </w:p>
    <w:p w:rsidR="006D78F2" w:rsidRDefault="006D78F2">
      <w:pPr>
        <w:pStyle w:val="newncpi"/>
      </w:pPr>
      <w:r>
        <w:t>проведение совместных проверок деятельности юридических лиц и индивидуальных предпринимателей, связанной с использованием объектов интеллектуальной собственности;</w:t>
      </w:r>
    </w:p>
    <w:p w:rsidR="006D78F2" w:rsidRDefault="006D78F2">
      <w:pPr>
        <w:pStyle w:val="newncpi"/>
      </w:pPr>
      <w:r>
        <w:t>проведение анализа выявленных нарушений законодательства в области интеллектуальной собственности;</w:t>
      </w:r>
    </w:p>
    <w:p w:rsidR="006D78F2" w:rsidRDefault="006D78F2">
      <w:pPr>
        <w:pStyle w:val="newncpi"/>
      </w:pPr>
      <w:r>
        <w:t>обмен информацией по вопросам выявления и пресечения правонарушений в области интеллектуальной собственности;</w:t>
      </w:r>
    </w:p>
    <w:p w:rsidR="006D78F2" w:rsidRDefault="006D78F2">
      <w:pPr>
        <w:pStyle w:val="newncpi"/>
      </w:pPr>
      <w:r>
        <w:t>разработка и внесение в установленном порядке предложений для принятия необходимых мер по устранению причин и условий, способствующих совершению правонарушений в области интеллектуальной собственности;</w:t>
      </w:r>
    </w:p>
    <w:p w:rsidR="006D78F2" w:rsidRDefault="006D78F2">
      <w:pPr>
        <w:pStyle w:val="newncpi"/>
      </w:pPr>
      <w:r>
        <w:t>внесение предложений о совершенствовании законодательства в области интеллектуальной собственности;</w:t>
      </w:r>
    </w:p>
    <w:p w:rsidR="006D78F2" w:rsidRDefault="006D78F2">
      <w:pPr>
        <w:pStyle w:val="newncpi"/>
      </w:pPr>
      <w:r>
        <w:t>проведение совместных семинаров, конференций по вопросам охраны интеллектуальной собственности;</w:t>
      </w:r>
    </w:p>
    <w:p w:rsidR="006D78F2" w:rsidRDefault="006D78F2">
      <w:pPr>
        <w:pStyle w:val="newncpi"/>
      </w:pPr>
      <w:r>
        <w:t>взаимное использование возможностей для подготовки, переподготовки и повышения квалификации кадров в области охраны и управления интеллектуальной собственностью.</w:t>
      </w:r>
    </w:p>
    <w:p w:rsidR="006D78F2" w:rsidRDefault="006D78F2">
      <w:pPr>
        <w:pStyle w:val="point"/>
      </w:pPr>
      <w:r>
        <w:t>5. Основными принципами взаимодействия республиканских органов государственного управления и правоохранительных органов являются:</w:t>
      </w:r>
    </w:p>
    <w:p w:rsidR="006D78F2" w:rsidRDefault="006D78F2">
      <w:pPr>
        <w:pStyle w:val="newncpi"/>
      </w:pPr>
      <w:r>
        <w:t>строгое соблюдение законности;</w:t>
      </w:r>
    </w:p>
    <w:p w:rsidR="006D78F2" w:rsidRDefault="006D78F2">
      <w:pPr>
        <w:pStyle w:val="newncpi"/>
      </w:pPr>
      <w:r>
        <w:t>оперативность, согласованность и ответственность в реализации совместных мероприятий;</w:t>
      </w:r>
    </w:p>
    <w:p w:rsidR="006D78F2" w:rsidRDefault="006D78F2">
      <w:pPr>
        <w:pStyle w:val="newncpi"/>
      </w:pPr>
      <w:r>
        <w:t>обеспечение единого подхода при осуществлении контроля за соблюдением законодательства Республики Беларусь, положений международных договоров в области интеллектуальной собственности.</w:t>
      </w:r>
    </w:p>
    <w:p w:rsidR="006D78F2" w:rsidRDefault="006D78F2">
      <w:pPr>
        <w:pStyle w:val="point"/>
      </w:pPr>
      <w:r>
        <w:t>6. Республиканские органы государственного управления и правоохранительные органы осуществляют взаимодействие в области охраны интеллектуальной собственности в пределах соответствующей компетенции:</w:t>
      </w:r>
    </w:p>
    <w:p w:rsidR="006D78F2" w:rsidRDefault="006D78F2">
      <w:pPr>
        <w:pStyle w:val="underpoint"/>
      </w:pPr>
      <w:r>
        <w:t xml:space="preserve">6.1. Министерство архитектуры и строительства в пределах своей компетенции осуществляет контроль за соблюдением законодательства Республики Беларусь, положений </w:t>
      </w:r>
      <w:r>
        <w:lastRenderedPageBreak/>
        <w:t>международных договоров в области авторского права и смежных прав при использовании произведений архитектуры и градостроительства;</w:t>
      </w:r>
    </w:p>
    <w:p w:rsidR="006D78F2" w:rsidRDefault="006D78F2">
      <w:pPr>
        <w:pStyle w:val="underpoint"/>
      </w:pPr>
      <w:r>
        <w:t>6.2. Министерство внутренних дел в пределах своей компетенции:</w:t>
      </w:r>
    </w:p>
    <w:p w:rsidR="006D78F2" w:rsidRDefault="006D78F2">
      <w:pPr>
        <w:pStyle w:val="newncpi"/>
      </w:pPr>
      <w:r>
        <w:t>организует проведение мероприятий, направленных на выявление и пресечение правонарушений в области интеллектуальной собственности;</w:t>
      </w:r>
    </w:p>
    <w:p w:rsidR="006D78F2" w:rsidRDefault="006D78F2">
      <w:pPr>
        <w:pStyle w:val="newncpi"/>
      </w:pPr>
      <w:r>
        <w:t>осуществляет руководство деятельностью органов внутренних дел в области охраны интеллектуальной собственности;</w:t>
      </w:r>
    </w:p>
    <w:p w:rsidR="006D78F2" w:rsidRDefault="006D78F2">
      <w:pPr>
        <w:pStyle w:val="underpoint"/>
      </w:pPr>
      <w:r>
        <w:t>6.3. Министерство здравоохранения в пределах своей компетенции осуществляет контроль за соблюдением законодательства Республики Беларусь, положений международных договоров в части реализации на потребительском рынке республики лекарственных средств, изделий медицинского назначения, медицинской техники и оборудования в целях недопущения продажи контрафактных товаров, а также оказывает содействие заинтересованным органам в проведении исследований лекарственных средств, изделий медицинского назначения, медицинской техники и оборудования на наличие признаков контрафактности (проводит исследования изъятой продукции);</w:t>
      </w:r>
    </w:p>
    <w:p w:rsidR="006D78F2" w:rsidRDefault="006D78F2">
      <w:pPr>
        <w:pStyle w:val="underpoint"/>
      </w:pPr>
      <w:r>
        <w:t>6.4. Министерство информации в пределах своей компетенции осуществляет контроль за соблюдением законодательства Республики Беларусь, положений международных договоров в области авторского права и смежных прав средствами массовой информации, юридическими лицами и индивидуальными предпринимателями, осуществляющими издательскую, полиграфическую деятельность и деятельность по книгораспространению;</w:t>
      </w:r>
    </w:p>
    <w:p w:rsidR="006D78F2" w:rsidRDefault="006D78F2">
      <w:pPr>
        <w:pStyle w:val="underpoint"/>
      </w:pPr>
      <w:r>
        <w:t>6.5. Министерство культуры осуществляет классификацию фильмов в случае предоставления заявителем необходимых документов, подтверждающих его имущественные права на данные фильмы, а также в пределах своей компетенции осуществляет контроль за соблюдением законодательства Республики Беларусь, положений международных договоров в области авторского права и смежных прав при размещении социально-творческого заказа и приобретении произведений искусства;</w:t>
      </w:r>
    </w:p>
    <w:p w:rsidR="006D78F2" w:rsidRDefault="006D78F2">
      <w:pPr>
        <w:pStyle w:val="underpoint"/>
      </w:pPr>
      <w:r>
        <w:t>6.6. Министерство образования в пределах своей компетенции осуществляет контроль за соблюдением законодательства Республики Беларусь, положений международных договоров в области авторского права и смежных прав при подготовке и издании учебников, учебных пособий и иной учебно-методической литературы;</w:t>
      </w:r>
    </w:p>
    <w:p w:rsidR="006D78F2" w:rsidRDefault="006D78F2">
      <w:pPr>
        <w:pStyle w:val="underpoint"/>
      </w:pPr>
      <w:r>
        <w:t>6.7. Министерство промышленности, другие отраслевые органы государственного управления в пределах своей компетенции осуществляют руководство деятельностью подведомственных организаций в области промышленной собственности, а также оказывают содействие заинтересованным органам в проведении исследований промышленных товаров на наличие признаков контрафактности в интересах подведомственных организаций;</w:t>
      </w:r>
    </w:p>
    <w:p w:rsidR="006D78F2" w:rsidRDefault="006D78F2">
      <w:pPr>
        <w:pStyle w:val="underpoint"/>
      </w:pPr>
      <w:r>
        <w:t>6.8. Министерство связи и информатизации в пределах своей компетенции осуществляет контроль за соблюдением законодательства Республики Беларусь, положений международных договоров в области авторского права и смежных прав при осуществлении деятельности в области информатизации;</w:t>
      </w:r>
    </w:p>
    <w:p w:rsidR="006D78F2" w:rsidRDefault="006D78F2">
      <w:pPr>
        <w:pStyle w:val="underpoint"/>
      </w:pPr>
      <w:r>
        <w:t>6.9. Министерство сельского хозяйства и продовольствия в пределах своей компетенции осуществляет контроль за соблюдением законодательства Республики Беларусь, положений международных договоров в части недопущения реализации (поступления) на потребительском рынке республики контрафактной сельскохозяйственной продукции, а также оказывает содействие заинтересованным органам в проведении исследований сельскохозяйственной продукции на наличие признаков контрафактности (проводит исследования изъятой продукции);</w:t>
      </w:r>
    </w:p>
    <w:p w:rsidR="006D78F2" w:rsidRDefault="006D78F2">
      <w:pPr>
        <w:pStyle w:val="underpoint"/>
      </w:pPr>
      <w:r>
        <w:t xml:space="preserve">6.10. Министерство антимонопольного регулирования и торговли в пределах своей компетенции осуществляет контроль за соблюдением законодательства Республики Беларусь, в том числе положений международных договоров, в области интеллектуальной собственности юридическими лицами и индивидуальными предпринимателями, осуществляющими торговлю продукцией, в которой использованы объекты </w:t>
      </w:r>
      <w:r>
        <w:lastRenderedPageBreak/>
        <w:t>интеллектуальной собственности, а также положений международных договоров в части недопущения недобросовестной конкуренции;</w:t>
      </w:r>
    </w:p>
    <w:p w:rsidR="006D78F2" w:rsidRDefault="006D78F2">
      <w:pPr>
        <w:pStyle w:val="underpoint"/>
      </w:pPr>
      <w:r>
        <w:t>6.11. исключен;</w:t>
      </w:r>
    </w:p>
    <w:p w:rsidR="006D78F2" w:rsidRDefault="006D78F2">
      <w:pPr>
        <w:pStyle w:val="underpoint"/>
      </w:pPr>
      <w:r>
        <w:t>6.12. Государственный комитет по науке и технологиям как республиканский орган государственного управления, проводящий государственную политику и реализующий функцию государственного регулирования в сфере охраны прав на объекты интеллектуальной собственности, в пределах своей компетенции:</w:t>
      </w:r>
    </w:p>
    <w:p w:rsidR="006D78F2" w:rsidRDefault="006D78F2">
      <w:pPr>
        <w:pStyle w:val="newncpi"/>
      </w:pPr>
      <w:r>
        <w:t>осуществляет контроль за соблюдением законодательства Республики Беларусь, положений международных договоров в области интеллектуальной собственности;</w:t>
      </w:r>
    </w:p>
    <w:p w:rsidR="006D78F2" w:rsidRDefault="006D78F2">
      <w:pPr>
        <w:pStyle w:val="newncpi"/>
      </w:pPr>
      <w:r>
        <w:t>осуществляет координацию деятельности республиканских органов государственного управления, правоохранительных органов в области охраны интеллектуальной собственности;</w:t>
      </w:r>
    </w:p>
    <w:p w:rsidR="006D78F2" w:rsidRDefault="006D78F2">
      <w:pPr>
        <w:pStyle w:val="newncpi"/>
      </w:pPr>
      <w:r>
        <w:t>оказывает методическую помощь республиканским органам государственного управления, правоохранительным органам по вопросам охраны интеллектуальной собственности;</w:t>
      </w:r>
    </w:p>
    <w:p w:rsidR="006D78F2" w:rsidRDefault="006D78F2">
      <w:pPr>
        <w:pStyle w:val="newncpi"/>
      </w:pPr>
      <w:r>
        <w:t>организует работу по созданию и ведению баз данных правообладателей и объектов интеллектуальной собственности;</w:t>
      </w:r>
    </w:p>
    <w:p w:rsidR="006D78F2" w:rsidRDefault="006D78F2">
      <w:pPr>
        <w:pStyle w:val="underpoint"/>
      </w:pPr>
      <w:r>
        <w:t>6.13. Государственный таможенный комитет в пределах своей компетенции осуществляет контроль за соблюдением законодательства Республики Беларусь, положений международных договоров в области интеллектуальной собственности при перемещении товаров через таможенную границу Евразийского экономического союза в Республике Беларусь;</w:t>
      </w:r>
    </w:p>
    <w:p w:rsidR="006D78F2" w:rsidRDefault="006D78F2">
      <w:pPr>
        <w:pStyle w:val="underpoint"/>
      </w:pPr>
      <w:r>
        <w:t>6.14. Государственный комитет по имуществу в пределах своей компетенции осуществляет контроль за соблюдением законодательства Республики Беларусь, положений международных договоров в области авторского права и смежных прав при осуществлении картографической деятельности;</w:t>
      </w:r>
    </w:p>
    <w:p w:rsidR="006D78F2" w:rsidRDefault="006D78F2">
      <w:pPr>
        <w:pStyle w:val="underpoint"/>
      </w:pPr>
      <w:r>
        <w:t>6.15. Государственный комитет</w:t>
      </w:r>
      <w:bookmarkStart w:id="0" w:name="_GoBack"/>
      <w:bookmarkEnd w:id="0"/>
      <w:r>
        <w:t xml:space="preserve"> по стандартизации в пределах своей компетенции осуществляет государственный надзор за соблюдением требований технических нормативных правовых актов при обращении на рынке продукции, в которой использованы объекты интеллектуальной собственности;</w:t>
      </w:r>
    </w:p>
    <w:p w:rsidR="006D78F2" w:rsidRDefault="006D78F2">
      <w:pPr>
        <w:pStyle w:val="underpoint"/>
      </w:pPr>
      <w:r>
        <w:t>6.16. правоохранительные органы в пределах своей компетенции:</w:t>
      </w:r>
    </w:p>
    <w:p w:rsidR="006D78F2" w:rsidRDefault="006D78F2">
      <w:pPr>
        <w:pStyle w:val="newncpi"/>
      </w:pPr>
      <w:r>
        <w:t>осуществляют выявление и пресечение правонарушений в области интеллектуальной собственности;</w:t>
      </w:r>
    </w:p>
    <w:p w:rsidR="006D78F2" w:rsidRDefault="006D78F2">
      <w:pPr>
        <w:pStyle w:val="newncpi"/>
      </w:pPr>
      <w:r>
        <w:t>принимают меры по своевременному и всестороннему рассмотрению заявлений или сообщений о совершенных правонарушениях в области интеллектуальной собственности;</w:t>
      </w:r>
    </w:p>
    <w:p w:rsidR="006D78F2" w:rsidRDefault="006D78F2">
      <w:pPr>
        <w:pStyle w:val="newncpi"/>
      </w:pPr>
      <w:r>
        <w:t>осуществляют всестороннее, полное и объективное расследование уголовных дел о нарушении законодательства в области интеллектуальной собственности.</w:t>
      </w:r>
    </w:p>
    <w:p w:rsidR="008922FE" w:rsidRDefault="008922FE"/>
    <w:sectPr w:rsidR="008922FE" w:rsidSect="006D7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6C" w:rsidRDefault="00566A6C" w:rsidP="006D78F2">
      <w:pPr>
        <w:spacing w:after="0" w:line="240" w:lineRule="auto"/>
      </w:pPr>
      <w:r>
        <w:separator/>
      </w:r>
    </w:p>
  </w:endnote>
  <w:endnote w:type="continuationSeparator" w:id="0">
    <w:p w:rsidR="00566A6C" w:rsidRDefault="00566A6C" w:rsidP="006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F2" w:rsidRDefault="006D78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F2" w:rsidRDefault="006D78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F2" w:rsidRDefault="006D78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6C" w:rsidRDefault="00566A6C" w:rsidP="006D78F2">
      <w:pPr>
        <w:spacing w:after="0" w:line="240" w:lineRule="auto"/>
      </w:pPr>
      <w:r>
        <w:separator/>
      </w:r>
    </w:p>
  </w:footnote>
  <w:footnote w:type="continuationSeparator" w:id="0">
    <w:p w:rsidR="00566A6C" w:rsidRDefault="00566A6C" w:rsidP="006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F2" w:rsidRDefault="006D78F2" w:rsidP="00DD2F9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78F2" w:rsidRDefault="006D78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F2" w:rsidRPr="006D78F2" w:rsidRDefault="006D78F2" w:rsidP="00DD2F9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D78F2">
      <w:rPr>
        <w:rStyle w:val="a7"/>
        <w:rFonts w:ascii="Times New Roman" w:hAnsi="Times New Roman" w:cs="Times New Roman"/>
        <w:sz w:val="24"/>
      </w:rPr>
      <w:fldChar w:fldCharType="begin"/>
    </w:r>
    <w:r w:rsidRPr="006D78F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D78F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6D78F2">
      <w:rPr>
        <w:rStyle w:val="a7"/>
        <w:rFonts w:ascii="Times New Roman" w:hAnsi="Times New Roman" w:cs="Times New Roman"/>
        <w:sz w:val="24"/>
      </w:rPr>
      <w:fldChar w:fldCharType="end"/>
    </w:r>
  </w:p>
  <w:p w:rsidR="006D78F2" w:rsidRPr="006D78F2" w:rsidRDefault="006D78F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F2" w:rsidRDefault="006D7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F2"/>
    <w:rsid w:val="00566A6C"/>
    <w:rsid w:val="006D78F2"/>
    <w:rsid w:val="0089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30AD3-3257-463C-91C1-70AF1C6B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D78F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6D78F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D78F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D78F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D78F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D78F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D78F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D78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D78F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D78F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78F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D78F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78F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D78F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78F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D78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D78F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D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30">
    <w:name w:val="a30"/>
    <w:basedOn w:val="a0"/>
    <w:rsid w:val="006D78F2"/>
  </w:style>
  <w:style w:type="paragraph" w:styleId="a3">
    <w:name w:val="header"/>
    <w:basedOn w:val="a"/>
    <w:link w:val="a4"/>
    <w:uiPriority w:val="99"/>
    <w:unhideWhenUsed/>
    <w:rsid w:val="006D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8F2"/>
  </w:style>
  <w:style w:type="paragraph" w:styleId="a5">
    <w:name w:val="footer"/>
    <w:basedOn w:val="a"/>
    <w:link w:val="a6"/>
    <w:uiPriority w:val="99"/>
    <w:unhideWhenUsed/>
    <w:rsid w:val="006D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8F2"/>
  </w:style>
  <w:style w:type="character" w:styleId="a7">
    <w:name w:val="page number"/>
    <w:basedOn w:val="a0"/>
    <w:uiPriority w:val="99"/>
    <w:semiHidden/>
    <w:unhideWhenUsed/>
    <w:rsid w:val="006D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10466</Characters>
  <Application>Microsoft Office Word</Application>
  <DocSecurity>0</DocSecurity>
  <Lines>190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Караев</dc:creator>
  <cp:keywords/>
  <dc:description/>
  <cp:lastModifiedBy>Артур Караев</cp:lastModifiedBy>
  <cp:revision>1</cp:revision>
  <dcterms:created xsi:type="dcterms:W3CDTF">2020-01-15T15:53:00Z</dcterms:created>
  <dcterms:modified xsi:type="dcterms:W3CDTF">2020-01-15T15:53:00Z</dcterms:modified>
</cp:coreProperties>
</file>