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732" w:rsidRPr="00AF6639" w:rsidRDefault="00AF6639">
      <w:pPr>
        <w:spacing w:after="60"/>
        <w:jc w:val="center"/>
        <w:rPr>
          <w:lang w:val="ru-RU"/>
        </w:rPr>
      </w:pPr>
      <w:bookmarkStart w:id="0" w:name="_GoBack"/>
      <w:bookmarkEnd w:id="0"/>
      <w:r w:rsidRPr="00AF6639">
        <w:rPr>
          <w:caps/>
          <w:lang w:val="ru-RU"/>
        </w:rPr>
        <w:t>УКАЗ</w:t>
      </w:r>
      <w:r>
        <w:rPr>
          <w:caps/>
        </w:rPr>
        <w:t> </w:t>
      </w:r>
      <w:r w:rsidRPr="00AF6639">
        <w:rPr>
          <w:caps/>
          <w:lang w:val="ru-RU"/>
        </w:rPr>
        <w:t>ПРЕЗИДЕНТА РЕСПУБЛИКИ БЕЛАРУСЬ</w:t>
      </w:r>
    </w:p>
    <w:p w:rsidR="008B6732" w:rsidRPr="00AF6639" w:rsidRDefault="00AF6639">
      <w:pPr>
        <w:spacing w:after="60"/>
        <w:jc w:val="center"/>
        <w:rPr>
          <w:lang w:val="ru-RU"/>
        </w:rPr>
      </w:pPr>
      <w:r w:rsidRPr="00AF6639">
        <w:rPr>
          <w:lang w:val="ru-RU"/>
        </w:rPr>
        <w:t>23 июня 2020 г. № 236</w:t>
      </w:r>
    </w:p>
    <w:p w:rsidR="008B6732" w:rsidRPr="00AF6639" w:rsidRDefault="00AF6639">
      <w:pPr>
        <w:spacing w:before="240" w:after="240"/>
        <w:rPr>
          <w:lang w:val="ru-RU"/>
        </w:rPr>
      </w:pPr>
      <w:r w:rsidRPr="00AF6639">
        <w:rPr>
          <w:b/>
          <w:bCs/>
          <w:sz w:val="28"/>
          <w:szCs w:val="28"/>
          <w:lang w:val="ru-RU"/>
        </w:rPr>
        <w:t>О регистрации в системе зарегистрированных экспортеров</w:t>
      </w:r>
    </w:p>
    <w:p w:rsidR="008B6732" w:rsidRPr="00AF6639" w:rsidRDefault="00AF6639">
      <w:pPr>
        <w:spacing w:after="60"/>
        <w:ind w:firstLine="566"/>
        <w:jc w:val="both"/>
        <w:rPr>
          <w:lang w:val="ru-RU"/>
        </w:rPr>
      </w:pPr>
      <w:r w:rsidRPr="00AF6639">
        <w:rPr>
          <w:lang w:val="ru-RU"/>
        </w:rPr>
        <w:t>В целях обеспечения благоприятных условий для</w:t>
      </w:r>
      <w:r>
        <w:t> </w:t>
      </w:r>
      <w:r w:rsidRPr="00AF6639">
        <w:rPr>
          <w:lang w:val="ru-RU"/>
        </w:rPr>
        <w:t>экспорта товаров в</w:t>
      </w:r>
      <w:r>
        <w:t> </w:t>
      </w:r>
      <w:r w:rsidRPr="00AF6639">
        <w:rPr>
          <w:lang w:val="ru-RU"/>
        </w:rPr>
        <w:t>государства, предоставляющие в</w:t>
      </w:r>
      <w:r>
        <w:t> </w:t>
      </w:r>
      <w:r w:rsidRPr="00AF6639">
        <w:rPr>
          <w:lang w:val="ru-RU"/>
        </w:rPr>
        <w:t>отношении товаров, происходящих из</w:t>
      </w:r>
      <w:r>
        <w:t> </w:t>
      </w:r>
      <w:r w:rsidRPr="00AF6639">
        <w:rPr>
          <w:lang w:val="ru-RU"/>
        </w:rPr>
        <w:t>Республики Беларусь, тарифные преференции:</w:t>
      </w:r>
    </w:p>
    <w:p w:rsidR="008B6732" w:rsidRPr="00AF6639" w:rsidRDefault="00AF6639">
      <w:pPr>
        <w:spacing w:after="60"/>
        <w:ind w:firstLine="566"/>
        <w:jc w:val="both"/>
        <w:rPr>
          <w:lang w:val="ru-RU"/>
        </w:rPr>
      </w:pPr>
      <w:r w:rsidRPr="00AF6639">
        <w:rPr>
          <w:lang w:val="ru-RU"/>
        </w:rPr>
        <w:t>1.</w:t>
      </w:r>
      <w:r>
        <w:t> </w:t>
      </w:r>
      <w:r w:rsidRPr="00AF6639">
        <w:rPr>
          <w:lang w:val="ru-RU"/>
        </w:rPr>
        <w:t>Установить, что:</w:t>
      </w:r>
    </w:p>
    <w:p w:rsidR="008B6732" w:rsidRPr="00AF6639" w:rsidRDefault="00AF6639">
      <w:pPr>
        <w:spacing w:after="60"/>
        <w:ind w:firstLine="566"/>
        <w:jc w:val="both"/>
        <w:rPr>
          <w:lang w:val="ru-RU"/>
        </w:rPr>
      </w:pPr>
      <w:r w:rsidRPr="00AF6639">
        <w:rPr>
          <w:lang w:val="ru-RU"/>
        </w:rPr>
        <w:t>регистр</w:t>
      </w:r>
      <w:r w:rsidRPr="00AF6639">
        <w:rPr>
          <w:lang w:val="ru-RU"/>
        </w:rPr>
        <w:t>ация в</w:t>
      </w:r>
      <w:r>
        <w:t> </w:t>
      </w:r>
      <w:r w:rsidRPr="00AF6639">
        <w:rPr>
          <w:lang w:val="ru-RU"/>
        </w:rPr>
        <w:t>системе зарегистрированных экспортеров, применяемой Королевством Норвегия и</w:t>
      </w:r>
      <w:r>
        <w:t> </w:t>
      </w:r>
      <w:r w:rsidRPr="00AF6639">
        <w:rPr>
          <w:lang w:val="ru-RU"/>
        </w:rPr>
        <w:t>Швейцарской Конфедерацией, в</w:t>
      </w:r>
      <w:r>
        <w:t> </w:t>
      </w:r>
      <w:r w:rsidRPr="00AF6639">
        <w:rPr>
          <w:lang w:val="ru-RU"/>
        </w:rPr>
        <w:t>том числе изменение регистрационных данных и</w:t>
      </w:r>
      <w:r>
        <w:t> </w:t>
      </w:r>
      <w:r w:rsidRPr="00AF6639">
        <w:rPr>
          <w:lang w:val="ru-RU"/>
        </w:rPr>
        <w:t>отзыв регистрации в</w:t>
      </w:r>
      <w:r>
        <w:t> </w:t>
      </w:r>
      <w:r w:rsidRPr="00AF6639">
        <w:rPr>
          <w:lang w:val="ru-RU"/>
        </w:rPr>
        <w:t>этой системе, осуществляется Белорусской торгово-промышленной палатой в</w:t>
      </w:r>
      <w:r>
        <w:t> </w:t>
      </w:r>
      <w:r w:rsidRPr="00AF6639">
        <w:rPr>
          <w:lang w:val="ru-RU"/>
        </w:rPr>
        <w:t>порядке</w:t>
      </w:r>
      <w:r w:rsidRPr="00AF6639">
        <w:rPr>
          <w:lang w:val="ru-RU"/>
        </w:rPr>
        <w:t>, определяемом ею по</w:t>
      </w:r>
      <w:r>
        <w:t> </w:t>
      </w:r>
      <w:r w:rsidRPr="00AF6639">
        <w:rPr>
          <w:lang w:val="ru-RU"/>
        </w:rPr>
        <w:t>согласованию с</w:t>
      </w:r>
      <w:r>
        <w:t> </w:t>
      </w:r>
      <w:r w:rsidRPr="00AF6639">
        <w:rPr>
          <w:lang w:val="ru-RU"/>
        </w:rPr>
        <w:t>Министерством иностранных дел и</w:t>
      </w:r>
      <w:r>
        <w:t> </w:t>
      </w:r>
      <w:r w:rsidRPr="00AF6639">
        <w:rPr>
          <w:lang w:val="ru-RU"/>
        </w:rPr>
        <w:t>Государственным таможенным комитетом;</w:t>
      </w:r>
    </w:p>
    <w:p w:rsidR="008B6732" w:rsidRPr="00AF6639" w:rsidRDefault="00AF6639">
      <w:pPr>
        <w:spacing w:after="60"/>
        <w:ind w:firstLine="566"/>
        <w:jc w:val="both"/>
        <w:rPr>
          <w:lang w:val="ru-RU"/>
        </w:rPr>
      </w:pPr>
      <w:r w:rsidRPr="00AF6639">
        <w:rPr>
          <w:lang w:val="ru-RU"/>
        </w:rPr>
        <w:t>юридические лица и</w:t>
      </w:r>
      <w:r>
        <w:t> </w:t>
      </w:r>
      <w:r w:rsidRPr="00AF6639">
        <w:rPr>
          <w:lang w:val="ru-RU"/>
        </w:rPr>
        <w:t>индивидуальные предприниматели Республики Беларусь, планирующие осуществлять вывоз товаров с</w:t>
      </w:r>
      <w:r>
        <w:t> </w:t>
      </w:r>
      <w:r w:rsidRPr="00AF6639">
        <w:rPr>
          <w:lang w:val="ru-RU"/>
        </w:rPr>
        <w:t>таможенной территории Евразийского эко</w:t>
      </w:r>
      <w:r w:rsidRPr="00AF6639">
        <w:rPr>
          <w:lang w:val="ru-RU"/>
        </w:rPr>
        <w:t>номического союза на</w:t>
      </w:r>
      <w:r>
        <w:t> </w:t>
      </w:r>
      <w:r w:rsidRPr="00AF6639">
        <w:rPr>
          <w:lang w:val="ru-RU"/>
        </w:rPr>
        <w:t>территорию Королевства Норвегия или Швейцарской Конфедерации, вправе обратиться в</w:t>
      </w:r>
      <w:r>
        <w:t> </w:t>
      </w:r>
      <w:r w:rsidRPr="00AF6639">
        <w:rPr>
          <w:lang w:val="ru-RU"/>
        </w:rPr>
        <w:t>Белорусскую торгово-промышленную палату за</w:t>
      </w:r>
      <w:r>
        <w:t> </w:t>
      </w:r>
      <w:r w:rsidRPr="00AF6639">
        <w:rPr>
          <w:lang w:val="ru-RU"/>
        </w:rPr>
        <w:t>регистрацией в</w:t>
      </w:r>
      <w:r>
        <w:t> </w:t>
      </w:r>
      <w:r w:rsidRPr="00AF6639">
        <w:rPr>
          <w:lang w:val="ru-RU"/>
        </w:rPr>
        <w:t>системе, указанной в</w:t>
      </w:r>
      <w:r>
        <w:t> </w:t>
      </w:r>
      <w:r w:rsidRPr="00AF6639">
        <w:rPr>
          <w:lang w:val="ru-RU"/>
        </w:rPr>
        <w:t>абзаце втором настоящего пункта.</w:t>
      </w:r>
    </w:p>
    <w:p w:rsidR="008B6732" w:rsidRPr="00AF6639" w:rsidRDefault="00AF6639">
      <w:pPr>
        <w:spacing w:after="60"/>
        <w:ind w:firstLine="566"/>
        <w:jc w:val="both"/>
        <w:rPr>
          <w:lang w:val="ru-RU"/>
        </w:rPr>
      </w:pPr>
      <w:r w:rsidRPr="00AF6639">
        <w:rPr>
          <w:lang w:val="ru-RU"/>
        </w:rPr>
        <w:t>2.</w:t>
      </w:r>
      <w:r>
        <w:t> </w:t>
      </w:r>
      <w:r w:rsidRPr="00AF6639">
        <w:rPr>
          <w:lang w:val="ru-RU"/>
        </w:rPr>
        <w:t>Настоящий Указ вступает в</w:t>
      </w:r>
      <w:r>
        <w:t> </w:t>
      </w:r>
      <w:r w:rsidRPr="00AF6639">
        <w:rPr>
          <w:lang w:val="ru-RU"/>
        </w:rPr>
        <w:t>силу после е</w:t>
      </w:r>
      <w:r w:rsidRPr="00AF6639">
        <w:rPr>
          <w:lang w:val="ru-RU"/>
        </w:rPr>
        <w:t>го официального опубликования.</w:t>
      </w:r>
    </w:p>
    <w:p w:rsidR="008B6732" w:rsidRPr="00AF6639" w:rsidRDefault="00AF663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B6732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8B6732" w:rsidRDefault="00AF6639">
            <w:pPr>
              <w:spacing w:after="60"/>
            </w:pPr>
            <w:r>
              <w:t>Президент Республики Беларусь</w:t>
            </w:r>
          </w:p>
        </w:tc>
        <w:tc>
          <w:tcPr>
            <w:tcW w:w="2500" w:type="pct"/>
            <w:vAlign w:val="bottom"/>
          </w:tcPr>
          <w:p w:rsidR="008B6732" w:rsidRDefault="00AF6639">
            <w:pPr>
              <w:spacing w:after="60"/>
              <w:jc w:val="right"/>
            </w:pPr>
            <w:r>
              <w:t>А.Лукашенко</w:t>
            </w:r>
          </w:p>
        </w:tc>
      </w:tr>
    </w:tbl>
    <w:p w:rsidR="008B6732" w:rsidRDefault="00AF6639">
      <w:pPr>
        <w:spacing w:after="60"/>
        <w:jc w:val="both"/>
      </w:pPr>
      <w:r>
        <w:t> </w:t>
      </w:r>
    </w:p>
    <w:sectPr w:rsidR="008B6732" w:rsidSect="00AF6639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32"/>
    <w:rsid w:val="008B6732"/>
    <w:rsid w:val="00A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3E8194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Manager/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2021-08-05T13:23:00Z</dcterms:created>
  <dcterms:modified xsi:type="dcterms:W3CDTF">2021-08-05T13:23:00Z</dcterms:modified>
  <cp:category/>
</cp:coreProperties>
</file>